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FA" w:rsidRPr="00175AFE" w:rsidRDefault="00CF77FA" w:rsidP="00CF77FA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5AFE">
        <w:rPr>
          <w:rFonts w:ascii="Times New Roman" w:hAnsi="Times New Roman" w:cs="Times New Roman"/>
          <w:b/>
          <w:color w:val="auto"/>
          <w:sz w:val="28"/>
          <w:szCs w:val="28"/>
        </w:rPr>
        <w:t>На портале Росреестра сведения об объекте недвижимости можно получить за 1 рубль</w:t>
      </w:r>
    </w:p>
    <w:p w:rsidR="00CF77FA" w:rsidRPr="00175AFE" w:rsidRDefault="00CF77FA" w:rsidP="00CF77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7FA" w:rsidRPr="00175AFE" w:rsidRDefault="00CF77FA" w:rsidP="00CF77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FE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июня 2015 года на портале Росреестра заработал новый электронный сервис «Запрос к информационному ресурсу ГКН», позволяющий заявителю осуществить поиск объекта недвижимого имущества, копировать информацию, зная лишь адрес объекта недвижимого имущества, получить данные о его кадастровом номере, площади, категории и многом другом.</w:t>
      </w:r>
    </w:p>
    <w:p w:rsidR="00CF77FA" w:rsidRPr="00175AFE" w:rsidRDefault="00CF77FA" w:rsidP="00CF77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использования информационного ресурса пользователю необходимо иметь уникальный ключ доступа. Его можно получить самостоятельно на портале Росреестра или обратиться за его предоставлением в один из территориальных отделов филиала ФГБУ «ФКП Росреестра» по Волгоградской области. Информация об адресах территориальных отделов Филиала, форма бланка запроса в электронном виде, инструкция по использованию ключа доступа после его получения размещены на портале государственных услуг Росреестра.</w:t>
      </w:r>
    </w:p>
    <w:p w:rsidR="00CF77FA" w:rsidRPr="00175AFE" w:rsidRDefault="00CF77FA" w:rsidP="00CF77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Немаловажным является тот факт, что ключ доступа выдается бесплатно и не имеет срока действия. За доступ к сведениям из ГКН предусмотрена плата, за исключением ограниченной категории лиц, имеющих право на получение сведений безвозмездно. Так, для физических лиц данные о 100 объектах обойдутся в 200 руб., о тысяче объектах - в 1000 руб. Таким образом, стоимость информации о сведениях из </w:t>
      </w:r>
      <w:proofErr w:type="gramStart"/>
      <w:r w:rsidRPr="00175AFE">
        <w:rPr>
          <w:rFonts w:ascii="Times New Roman" w:eastAsia="Times New Roman" w:hAnsi="Times New Roman" w:cs="Times New Roman"/>
          <w:sz w:val="28"/>
          <w:szCs w:val="28"/>
          <w:lang w:eastAsia="ru-RU"/>
        </w:rPr>
        <w:t>ГКН</w:t>
      </w:r>
      <w:proofErr w:type="gramEnd"/>
      <w:r w:rsidRPr="0017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одном объекте недвижимости составляет не более 2 руб. для физических лиц.</w:t>
      </w:r>
    </w:p>
    <w:p w:rsidR="00CF77FA" w:rsidRDefault="00CF77FA" w:rsidP="00CF77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преимущества данного сервиса заключаются в том, что информация предоставляется оперативно (в течение нескольких минут), время работы Портала - круглосуточно, запрос можно оформить в любом месте, имея доступ в Интернет. Кроме того, стоимость получения сведений из ГКН с помощью данного сервиса, как уже было отмечено, намного ниже, чем получение их обычным способом.</w:t>
      </w:r>
    </w:p>
    <w:p w:rsidR="00CF77FA" w:rsidRDefault="00CF77FA" w:rsidP="00CF77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7FA"/>
    <w:rsid w:val="00205ABA"/>
    <w:rsid w:val="00B66686"/>
    <w:rsid w:val="00C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77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2015-12-07T07:47:00Z</dcterms:created>
  <dcterms:modified xsi:type="dcterms:W3CDTF">2015-12-07T07:47:00Z</dcterms:modified>
</cp:coreProperties>
</file>